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5-421-2402/2025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 апреля</w:t>
      </w:r>
      <w:r w:rsidR="0084718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</w:t>
      </w:r>
      <w:r>
        <w:rPr>
          <w:rFonts w:ascii="Times New Roman" w:eastAsia="MS Mincho" w:hAnsi="Times New Roman"/>
          <w:sz w:val="28"/>
          <w:szCs w:val="28"/>
        </w:rPr>
        <w:t>Пыть-Ях,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Хамавова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Калсына</w:t>
      </w:r>
      <w:r>
        <w:rPr>
          <w:snapToGrid w:val="0"/>
          <w:sz w:val="28"/>
          <w:szCs w:val="28"/>
        </w:rPr>
        <w:t xml:space="preserve"> Рустамовича, ---</w:t>
      </w:r>
      <w:r>
        <w:rPr>
          <w:rFonts w:eastAsia="MS Mincho"/>
          <w:sz w:val="28"/>
          <w:szCs w:val="28"/>
        </w:rPr>
        <w:t xml:space="preserve">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 с</w:t>
      </w:r>
      <w:r>
        <w:rPr>
          <w:rFonts w:ascii="Times New Roman" w:eastAsia="MS Mincho" w:hAnsi="Times New Roman"/>
          <w:sz w:val="28"/>
          <w:szCs w:val="28"/>
        </w:rPr>
        <w:t xml:space="preserve">овершение правонарушения, предусмотренного ч. 4 ст. 12.15 КоАП РФ,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2E0827">
        <w:rPr>
          <w:rFonts w:eastAsia="MS Mincho"/>
          <w:sz w:val="28"/>
          <w:szCs w:val="28"/>
        </w:rPr>
        <w:t>Хамавов К.Р. 14</w:t>
      </w:r>
      <w:r w:rsidR="001357E5">
        <w:rPr>
          <w:rFonts w:eastAsia="MS Mincho"/>
          <w:sz w:val="28"/>
          <w:szCs w:val="28"/>
        </w:rPr>
        <w:t xml:space="preserve">.02.2025 </w:t>
      </w:r>
      <w:r w:rsidR="0084718B">
        <w:rPr>
          <w:rFonts w:eastAsia="MS Mincho"/>
          <w:sz w:val="28"/>
          <w:szCs w:val="28"/>
        </w:rPr>
        <w:t xml:space="preserve"> в </w:t>
      </w:r>
      <w:r w:rsidR="002E0827">
        <w:rPr>
          <w:rFonts w:eastAsia="MS Mincho"/>
          <w:sz w:val="28"/>
          <w:szCs w:val="28"/>
        </w:rPr>
        <w:t>08 часов 49</w:t>
      </w:r>
      <w:r w:rsidR="001357E5">
        <w:rPr>
          <w:rFonts w:eastAsia="MS Mincho"/>
          <w:sz w:val="28"/>
          <w:szCs w:val="28"/>
        </w:rPr>
        <w:t xml:space="preserve"> минут </w:t>
      </w:r>
      <w:r w:rsidR="0084718B">
        <w:rPr>
          <w:rFonts w:eastAsia="MS Mincho"/>
          <w:sz w:val="28"/>
          <w:szCs w:val="28"/>
        </w:rPr>
        <w:t xml:space="preserve">на </w:t>
      </w:r>
      <w:r w:rsidR="002E0827">
        <w:rPr>
          <w:rFonts w:eastAsia="MS Mincho"/>
          <w:sz w:val="28"/>
          <w:szCs w:val="28"/>
        </w:rPr>
        <w:t>712</w:t>
      </w:r>
      <w:r>
        <w:rPr>
          <w:rFonts w:eastAsia="MS Mincho"/>
          <w:sz w:val="28"/>
          <w:szCs w:val="28"/>
        </w:rPr>
        <w:t xml:space="preserve"> км. автодороги «</w:t>
      </w:r>
      <w:r w:rsidR="005F715F">
        <w:rPr>
          <w:rFonts w:eastAsia="MS Mincho"/>
          <w:sz w:val="28"/>
          <w:szCs w:val="28"/>
        </w:rPr>
        <w:t>Нефтеюганск-Мамонтово</w:t>
      </w:r>
      <w:r>
        <w:rPr>
          <w:rFonts w:eastAsia="MS Mincho"/>
          <w:sz w:val="28"/>
          <w:szCs w:val="28"/>
        </w:rPr>
        <w:t xml:space="preserve">» в Нефтеюганском районе Ханты-Мансийского автономного округа-Югры, управляя транспортным средством –  автомобилем </w:t>
      </w:r>
      <w:r w:rsidR="002E0827">
        <w:rPr>
          <w:rFonts w:eastAsia="MS Mincho"/>
          <w:sz w:val="28"/>
          <w:szCs w:val="28"/>
        </w:rPr>
        <w:t>ВАЗ 21101</w:t>
      </w:r>
      <w:r w:rsidR="001357E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>, совершил обгон транспортного средства</w:t>
      </w:r>
      <w:r w:rsidR="005F715F">
        <w:rPr>
          <w:rFonts w:eastAsia="MS Mincho"/>
          <w:sz w:val="28"/>
          <w:szCs w:val="28"/>
        </w:rPr>
        <w:t xml:space="preserve"> - автомобиля</w:t>
      </w:r>
      <w:r>
        <w:rPr>
          <w:rFonts w:eastAsia="MS Mincho"/>
          <w:sz w:val="28"/>
          <w:szCs w:val="28"/>
        </w:rPr>
        <w:t>, не относящегося к категории тихоходных, на заключительной стади</w:t>
      </w:r>
      <w:r>
        <w:rPr>
          <w:rFonts w:eastAsia="MS Mincho"/>
          <w:sz w:val="28"/>
          <w:szCs w:val="28"/>
        </w:rPr>
        <w:t>и обгона осуществлял при этом движение по полосе дороги, 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</w:t>
      </w:r>
      <w:r>
        <w:rPr>
          <w:rFonts w:eastAsia="MS Mincho"/>
          <w:sz w:val="28"/>
          <w:szCs w:val="28"/>
        </w:rPr>
        <w:t xml:space="preserve">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Хамавов К.Р.</w:t>
      </w:r>
      <w:r w:rsidR="001357E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извещен о времени и месте рассмотрения дела, на судебное заседание не явился, не просил отложить рассмотрение дела, об уважительности при</w:t>
      </w:r>
      <w:r>
        <w:rPr>
          <w:rFonts w:eastAsia="MS Mincho"/>
          <w:sz w:val="28"/>
          <w:szCs w:val="28"/>
        </w:rPr>
        <w:t xml:space="preserve">чин неявки не сообщил, </w:t>
      </w:r>
      <w:r w:rsidR="00387B5A">
        <w:rPr>
          <w:rFonts w:eastAsia="MS Mincho"/>
          <w:sz w:val="28"/>
          <w:szCs w:val="28"/>
        </w:rPr>
        <w:t xml:space="preserve">вину признал, просил рассмотреть дело в его отсутствие, </w:t>
      </w:r>
      <w:r>
        <w:rPr>
          <w:rFonts w:eastAsia="MS Mincho"/>
          <w:sz w:val="28"/>
          <w:szCs w:val="28"/>
        </w:rPr>
        <w:t xml:space="preserve">принято решение о рассмотрении дела в его отсутствие, причина неявки признана неуважительной.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Протокол об адм</w:t>
      </w:r>
      <w:r>
        <w:rPr>
          <w:rFonts w:ascii="Times New Roman" w:eastAsia="MS Mincho" w:hAnsi="Times New Roman"/>
          <w:sz w:val="28"/>
          <w:szCs w:val="28"/>
        </w:rPr>
        <w:t>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</w:t>
      </w:r>
      <w:r w:rsidR="00201CBF">
        <w:rPr>
          <w:rFonts w:ascii="Times New Roman" w:eastAsia="MS Mincho" w:hAnsi="Times New Roman"/>
          <w:sz w:val="28"/>
          <w:szCs w:val="28"/>
        </w:rPr>
        <w:t xml:space="preserve"> </w:t>
      </w:r>
      <w:r w:rsidR="002E0827">
        <w:rPr>
          <w:rFonts w:ascii="Times New Roman" w:eastAsia="MS Mincho" w:hAnsi="Times New Roman"/>
          <w:sz w:val="28"/>
          <w:szCs w:val="28"/>
        </w:rPr>
        <w:t>Хамавов К.Р.</w:t>
      </w:r>
      <w:r>
        <w:rPr>
          <w:rFonts w:ascii="Times New Roman" w:eastAsia="MS Mincho" w:hAnsi="Times New Roman"/>
          <w:sz w:val="28"/>
          <w:szCs w:val="28"/>
        </w:rPr>
        <w:t xml:space="preserve"> его не оспар</w:t>
      </w:r>
      <w:r>
        <w:rPr>
          <w:rFonts w:ascii="Times New Roman" w:eastAsia="MS Mincho" w:hAnsi="Times New Roman"/>
          <w:sz w:val="28"/>
          <w:szCs w:val="28"/>
        </w:rPr>
        <w:t>ивал</w:t>
      </w:r>
      <w:r w:rsidR="005F715F">
        <w:rPr>
          <w:rFonts w:ascii="Times New Roman" w:eastAsia="MS Mincho" w:hAnsi="Times New Roman"/>
          <w:sz w:val="28"/>
          <w:szCs w:val="28"/>
        </w:rPr>
        <w:t xml:space="preserve">, заявил что не </w:t>
      </w:r>
      <w:r w:rsidR="001357E5">
        <w:rPr>
          <w:rFonts w:ascii="Times New Roman" w:eastAsia="MS Mincho" w:hAnsi="Times New Roman"/>
          <w:sz w:val="28"/>
          <w:szCs w:val="28"/>
        </w:rPr>
        <w:t>успел</w:t>
      </w:r>
      <w:r w:rsidR="00387B5A">
        <w:rPr>
          <w:rFonts w:ascii="Times New Roman" w:eastAsia="MS Mincho" w:hAnsi="Times New Roman"/>
          <w:sz w:val="28"/>
          <w:szCs w:val="28"/>
        </w:rPr>
        <w:t xml:space="preserve"> завершить маневр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2E0827">
        <w:rPr>
          <w:rFonts w:ascii="Times New Roman" w:eastAsia="MS Mincho" w:hAnsi="Times New Roman"/>
          <w:sz w:val="28"/>
          <w:szCs w:val="28"/>
        </w:rPr>
        <w:t>Хамавов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</w:t>
      </w:r>
      <w:r>
        <w:rPr>
          <w:rFonts w:ascii="Times New Roman" w:eastAsia="MS Mincho" w:hAnsi="Times New Roman"/>
          <w:sz w:val="28"/>
          <w:szCs w:val="28"/>
        </w:rPr>
        <w:t>околе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видеозапись момента нарушения (соответствует изложенным в протоколе обстоятельствам, обгоняемое транспортное средство идентифицировано </w:t>
      </w:r>
      <w:r>
        <w:rPr>
          <w:rFonts w:ascii="Times New Roman" w:eastAsia="MS Mincho" w:hAnsi="Times New Roman"/>
          <w:sz w:val="28"/>
          <w:szCs w:val="28"/>
        </w:rPr>
        <w:t>как нетихоходное, обгон начат до</w:t>
      </w:r>
      <w:r>
        <w:rPr>
          <w:rFonts w:ascii="Times New Roman" w:eastAsia="MS Mincho" w:hAnsi="Times New Roman"/>
          <w:sz w:val="28"/>
          <w:szCs w:val="28"/>
        </w:rPr>
        <w:t xml:space="preserve">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>
        <w:rPr>
          <w:snapToGrid w:val="0"/>
          <w:sz w:val="28"/>
          <w:szCs w:val="28"/>
        </w:rPr>
        <w:t xml:space="preserve">   вина</w:t>
      </w:r>
      <w:r w:rsidR="003E0F6B">
        <w:rPr>
          <w:snapToGrid w:val="0"/>
          <w:sz w:val="28"/>
          <w:szCs w:val="28"/>
        </w:rPr>
        <w:t xml:space="preserve"> </w:t>
      </w:r>
      <w:r w:rsidR="002E0827">
        <w:rPr>
          <w:snapToGrid w:val="0"/>
          <w:sz w:val="28"/>
          <w:szCs w:val="28"/>
        </w:rPr>
        <w:t>Хамавова К.Р.</w:t>
      </w:r>
      <w:r w:rsidR="003E0F6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доказана, и его действия следует квалифицировать по ч.4 ст.12.15 КоАП РФ - </w:t>
      </w:r>
      <w:r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</w:t>
      </w:r>
      <w:r>
        <w:rPr>
          <w:sz w:val="28"/>
          <w:szCs w:val="28"/>
        </w:rPr>
        <w:t>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</w:t>
      </w:r>
      <w:r>
        <w:rPr>
          <w:sz w:val="28"/>
          <w:szCs w:val="28"/>
        </w:rPr>
        <w:t>ством Российской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</w:t>
      </w:r>
      <w:r>
        <w:rPr>
          <w:sz w:val="28"/>
          <w:szCs w:val="28"/>
        </w:rPr>
        <w:t xml:space="preserve">видимостью с выездом на полосу встречного движения.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</w:t>
      </w:r>
      <w:r>
        <w:rPr>
          <w:sz w:val="28"/>
          <w:szCs w:val="28"/>
        </w:rPr>
        <w:t>и двухколесных мотоциклов без коляски.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положения были нарушены, что следует из видеозаписи, рапорта ИДПС, протокола и схемы, не оспаривается правонарушителем. </w:t>
      </w:r>
      <w:r w:rsidR="005F715F">
        <w:rPr>
          <w:sz w:val="28"/>
          <w:szCs w:val="28"/>
        </w:rPr>
        <w:t xml:space="preserve">Заявленные причины нарушения не относятся к </w:t>
      </w:r>
      <w:r w:rsidR="00201CBF">
        <w:rPr>
          <w:sz w:val="28"/>
          <w:szCs w:val="28"/>
        </w:rPr>
        <w:t>уважительным.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ПДД: "Обгон" - о</w:t>
      </w:r>
      <w:r>
        <w:rPr>
          <w:sz w:val="28"/>
          <w:szCs w:val="28"/>
        </w:rPr>
        <w:t>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</w:t>
      </w:r>
      <w:r>
        <w:rPr>
          <w:sz w:val="28"/>
          <w:szCs w:val="28"/>
        </w:rPr>
        <w:t>она считается законченным, только после возвращения на ранее занимаемую полосу.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</w:t>
      </w:r>
      <w:r w:rsidRPr="0084718B">
        <w:rPr>
          <w:sz w:val="28"/>
          <w:szCs w:val="28"/>
        </w:rPr>
        <w:t>движение по встречн</w:t>
      </w:r>
      <w:r w:rsidRPr="0084718B">
        <w:rPr>
          <w:sz w:val="28"/>
          <w:szCs w:val="28"/>
        </w:rPr>
        <w:t xml:space="preserve">ой полосе не запрещено.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В соответствии с п.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</w:t>
      </w:r>
      <w:r w:rsidRPr="0084718B">
        <w:rPr>
          <w:sz w:val="28"/>
          <w:szCs w:val="28"/>
        </w:rPr>
        <w:t>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Совокупность указанных выше </w:t>
      </w:r>
      <w:r>
        <w:rPr>
          <w:sz w:val="28"/>
          <w:szCs w:val="28"/>
        </w:rPr>
        <w:t>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Мировой судья считает, что такие маневры следует </w:t>
      </w:r>
      <w:r w:rsidRPr="00495B9B">
        <w:rPr>
          <w:sz w:val="28"/>
          <w:szCs w:val="28"/>
        </w:rPr>
        <w:t>квалифицировать по ч. 4 ст. 12.15 КоАП РФ, поскольку они создают угрозу безопасности для участ</w:t>
      </w:r>
      <w:r w:rsidRPr="00495B9B">
        <w:rPr>
          <w:sz w:val="28"/>
          <w:szCs w:val="28"/>
        </w:rPr>
        <w:t>ников дорожного движения. По изложенным основаниям мировой судья не относит рассматриваемые действия к малозначительным. Согласно правовой позиции Конституционног</w:t>
      </w:r>
      <w:r w:rsidRPr="00495B9B">
        <w:rPr>
          <w:sz w:val="28"/>
          <w:szCs w:val="28"/>
        </w:rPr>
        <w:t xml:space="preserve">о Суда Российской Федерации, выраженной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</w:t>
      </w:r>
      <w:r w:rsidRPr="00495B9B">
        <w:rPr>
          <w:sz w:val="28"/>
          <w:szCs w:val="28"/>
        </w:rPr>
        <w:t xml:space="preserve">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В соответствии с </w:t>
      </w:r>
      <w:r w:rsidRPr="00495B9B">
        <w:rPr>
          <w:sz w:val="28"/>
          <w:szCs w:val="28"/>
        </w:rPr>
        <w:t>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</w:t>
      </w:r>
      <w:r w:rsidRPr="00495B9B">
        <w:rPr>
          <w:sz w:val="28"/>
          <w:szCs w:val="28"/>
        </w:rPr>
        <w:t>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</w:t>
      </w:r>
      <w:r w:rsidRPr="00495B9B">
        <w:rPr>
          <w:sz w:val="28"/>
          <w:szCs w:val="28"/>
        </w:rPr>
        <w:t>ев объезда препятствия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 xml:space="preserve">части 4 </w:t>
        </w:r>
        <w:r w:rsidRPr="00495B9B">
          <w:rPr>
            <w:rStyle w:val="Hyperlink"/>
            <w:color w:val="auto"/>
            <w:sz w:val="28"/>
            <w:szCs w:val="28"/>
            <w:u w:val="none"/>
          </w:rPr>
          <w:t>статьи 12.15</w:t>
        </w:r>
      </w:hyperlink>
      <w:r w:rsidRPr="00495B9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 завершившего данный маневр в нарушение указанных требований, также </w:t>
      </w:r>
      <w:r w:rsidRPr="00495B9B">
        <w:rPr>
          <w:sz w:val="28"/>
          <w:szCs w:val="28"/>
        </w:rPr>
        <w:t xml:space="preserve">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</w:t>
      </w:r>
      <w:r>
        <w:rPr>
          <w:sz w:val="28"/>
          <w:szCs w:val="28"/>
        </w:rPr>
        <w:t xml:space="preserve">в, указанные сведения подтверждены, не оспариваются правонарушителем, законность установки знака 3.20 не оспаривается. </w:t>
      </w:r>
    </w:p>
    <w:p w:rsidR="007944B5" w:rsidP="0079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>
        <w:rPr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отягчающие.</w:t>
      </w:r>
    </w:p>
    <w:p w:rsidR="00495B9B" w:rsidP="007944B5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7944B5">
        <w:rPr>
          <w:sz w:val="28"/>
          <w:szCs w:val="28"/>
        </w:rPr>
        <w:t>б</w:t>
      </w:r>
      <w:r>
        <w:rPr>
          <w:snapToGrid w:val="0"/>
          <w:sz w:val="28"/>
          <w:szCs w:val="28"/>
        </w:rPr>
        <w:t xml:space="preserve">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</w:t>
      </w:r>
      <w:r>
        <w:rPr>
          <w:sz w:val="28"/>
          <w:szCs w:val="28"/>
        </w:rPr>
        <w:t xml:space="preserve">дминистративную ответственность, мировой судья не усматривает. Совершение правонарушений, отраженных в представленном с протоколом реестре, не подтверждено, поскольку копий соответствующих постановлений с делом не представлено, также как и не представлено </w:t>
      </w:r>
      <w:r>
        <w:rPr>
          <w:sz w:val="28"/>
          <w:szCs w:val="28"/>
        </w:rPr>
        <w:t>доказательств наличия обстоятельств, учтенных при заявленной дате их вступления в законную силу.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E0827" w:rsidR="002E0827">
        <w:rPr>
          <w:snapToGrid w:val="0"/>
          <w:sz w:val="28"/>
          <w:szCs w:val="28"/>
        </w:rPr>
        <w:t xml:space="preserve"> </w:t>
      </w:r>
      <w:r w:rsidR="002E0827">
        <w:rPr>
          <w:snapToGrid w:val="0"/>
          <w:sz w:val="28"/>
          <w:szCs w:val="28"/>
        </w:rPr>
        <w:t>Хамавова Калсына Рустамовича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</w:t>
            </w:r>
            <w:r w:rsidRPr="00607F15">
              <w:rPr>
                <w:bCs/>
                <w:sz w:val="28"/>
                <w:szCs w:val="28"/>
              </w:rPr>
              <w:t>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5F715F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5F715F">
        <w:rPr>
          <w:sz w:val="28"/>
          <w:szCs w:val="28"/>
        </w:rPr>
        <w:t>9100</w:t>
      </w:r>
      <w:r w:rsidR="001357E5">
        <w:rPr>
          <w:sz w:val="28"/>
          <w:szCs w:val="28"/>
        </w:rPr>
        <w:t>3</w:t>
      </w:r>
      <w:r w:rsidR="002E0827">
        <w:rPr>
          <w:sz w:val="28"/>
          <w:szCs w:val="28"/>
        </w:rPr>
        <w:t>1176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3203C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203C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3203C0">
        <w:rPr>
          <w:sz w:val="28"/>
          <w:szCs w:val="28"/>
        </w:rPr>
        <w:t>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203C0">
        <w:rPr>
          <w:sz w:val="28"/>
          <w:szCs w:val="28"/>
        </w:rPr>
        <w:t>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</w:t>
      </w:r>
      <w:r w:rsidRPr="003203C0">
        <w:rPr>
          <w:sz w:val="28"/>
          <w:szCs w:val="28"/>
        </w:rPr>
        <w:t xml:space="preserve">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</w:t>
      </w:r>
      <w:r w:rsidRPr="003203C0">
        <w:rPr>
          <w:sz w:val="28"/>
          <w:szCs w:val="28"/>
          <w:shd w:val="clear" w:color="auto" w:fill="FFFFFF"/>
        </w:rPr>
        <w:t xml:space="preserve">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</w:t>
      </w:r>
      <w:r w:rsidRPr="003203C0">
        <w:rPr>
          <w:sz w:val="28"/>
          <w:szCs w:val="28"/>
          <w:shd w:val="clear" w:color="auto" w:fill="FFFFFF"/>
        </w:rPr>
        <w:t xml:space="preserve">привлеченного к административной ответственности. </w:t>
      </w:r>
      <w:r w:rsidRPr="003203C0">
        <w:rPr>
          <w:sz w:val="28"/>
          <w:szCs w:val="28"/>
          <w:shd w:val="clear" w:color="auto" w:fill="FFFFFF"/>
        </w:rPr>
        <w:t>Определение об отклонении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</w:t>
      </w:r>
      <w:r w:rsidRPr="003203C0">
        <w:rPr>
          <w:sz w:val="28"/>
          <w:szCs w:val="28"/>
          <w:shd w:val="clear" w:color="auto" w:fill="FFFFFF"/>
        </w:rPr>
        <w:t>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</w:t>
      </w:r>
      <w:r w:rsidRPr="003203C0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3203C0">
        <w:rPr>
          <w:sz w:val="28"/>
          <w:szCs w:val="28"/>
        </w:rPr>
        <w:t xml:space="preserve">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0F36CE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0F36CE"/>
    <w:rsid w:val="00112FB8"/>
    <w:rsid w:val="00122ACE"/>
    <w:rsid w:val="001238C8"/>
    <w:rsid w:val="00126717"/>
    <w:rsid w:val="001357E5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01CBF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AF0"/>
    <w:rsid w:val="002D4EB2"/>
    <w:rsid w:val="002E0827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65F4"/>
    <w:rsid w:val="00373809"/>
    <w:rsid w:val="00383BC7"/>
    <w:rsid w:val="00386A92"/>
    <w:rsid w:val="00387B5A"/>
    <w:rsid w:val="003A047B"/>
    <w:rsid w:val="003A568A"/>
    <w:rsid w:val="003B059F"/>
    <w:rsid w:val="003C204F"/>
    <w:rsid w:val="003C2644"/>
    <w:rsid w:val="003D5EC9"/>
    <w:rsid w:val="003E0F6B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6476C"/>
    <w:rsid w:val="0047113F"/>
    <w:rsid w:val="00474BCD"/>
    <w:rsid w:val="00475050"/>
    <w:rsid w:val="00475CA4"/>
    <w:rsid w:val="00475D12"/>
    <w:rsid w:val="00476775"/>
    <w:rsid w:val="00484F06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03BF"/>
    <w:rsid w:val="005921F3"/>
    <w:rsid w:val="00594B26"/>
    <w:rsid w:val="005A449C"/>
    <w:rsid w:val="005A700D"/>
    <w:rsid w:val="005C4D6F"/>
    <w:rsid w:val="005C74D8"/>
    <w:rsid w:val="005C75DD"/>
    <w:rsid w:val="005D668F"/>
    <w:rsid w:val="005E1595"/>
    <w:rsid w:val="005E5F1B"/>
    <w:rsid w:val="005E746E"/>
    <w:rsid w:val="005F538D"/>
    <w:rsid w:val="005F715F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94F90"/>
    <w:rsid w:val="006C1452"/>
    <w:rsid w:val="006C2282"/>
    <w:rsid w:val="006D15D3"/>
    <w:rsid w:val="006D20DC"/>
    <w:rsid w:val="006D30A4"/>
    <w:rsid w:val="006D4AEB"/>
    <w:rsid w:val="006D51EB"/>
    <w:rsid w:val="006F0C6B"/>
    <w:rsid w:val="006F6CD4"/>
    <w:rsid w:val="00700C22"/>
    <w:rsid w:val="00700EEC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44B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4718B"/>
    <w:rsid w:val="00853E99"/>
    <w:rsid w:val="00864099"/>
    <w:rsid w:val="00864A7E"/>
    <w:rsid w:val="00870673"/>
    <w:rsid w:val="00874DD8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47792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31F4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461F9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081E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5304-AD46-40F5-A95F-A530B9D2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